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1FEF6E7C" w:rsidR="00DD6600" w:rsidRPr="00DD6600" w:rsidRDefault="00DD6600" w:rsidP="00DD6600">
      <w:pPr>
        <w:rPr>
          <w:rFonts w:ascii="Arial" w:hAnsi="Arial" w:cs="Arial"/>
        </w:rPr>
      </w:pPr>
      <w:bookmarkStart w:id="0" w:name="_Hlk31199775"/>
      <w:bookmarkStart w:id="1" w:name="_Hlk17201346"/>
      <w:bookmarkEnd w:id="0"/>
      <w:proofErr w:type="spellStart"/>
      <w:r>
        <w:rPr>
          <w:rFonts w:ascii="Arial" w:hAnsi="Arial"/>
        </w:rPr>
        <w:t>Hausmening</w:t>
      </w:r>
      <w:proofErr w:type="spellEnd"/>
      <w:r>
        <w:rPr>
          <w:rFonts w:ascii="Arial" w:hAnsi="Arial"/>
        </w:rPr>
        <w:t>/Amstetten – 0</w:t>
      </w:r>
      <w:r w:rsidR="00013C30">
        <w:rPr>
          <w:rFonts w:ascii="Arial" w:hAnsi="Arial"/>
        </w:rPr>
        <w:t>7</w:t>
      </w:r>
      <w:r>
        <w:rPr>
          <w:rFonts w:ascii="Arial" w:hAnsi="Arial"/>
        </w:rPr>
        <w:t>/05/2020</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Pr>
          <w:rFonts w:ascii="Arial" w:hAnsi="Arial"/>
          <w:b/>
          <w:bCs/>
          <w:sz w:val="28"/>
          <w:szCs w:val="28"/>
        </w:rPr>
        <w:t>La petite verrerie est devenue l’un des principaux acteurs du marché</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hAnsi="Arial"/>
        </w:rPr>
      </w:pPr>
      <w:r>
        <w:rPr>
          <w:rFonts w:ascii="Arial" w:hAnsi="Arial"/>
        </w:rPr>
        <w:t>60 collaborateurs, 9 500 m</w:t>
      </w:r>
      <w:r>
        <w:rPr>
          <w:rFonts w:ascii="Arial" w:hAnsi="Arial"/>
          <w:vertAlign w:val="superscript"/>
        </w:rPr>
        <w:t>2</w:t>
      </w:r>
      <w:r>
        <w:rPr>
          <w:rFonts w:ascii="Arial" w:hAnsi="Arial"/>
        </w:rPr>
        <w:t xml:space="preserve"> de surface d'exploitation répartie sur deux sites et à présent plus de 50 ans d'existence : tels sont les chiffres clés de la société de Glas Lang GmbH qui </w:t>
      </w:r>
      <w:proofErr w:type="gramStart"/>
      <w:r>
        <w:rPr>
          <w:rFonts w:ascii="Arial" w:hAnsi="Arial"/>
        </w:rPr>
        <w:t>remporte</w:t>
      </w:r>
      <w:proofErr w:type="gramEnd"/>
      <w:r>
        <w:rPr>
          <w:rFonts w:ascii="Arial" w:hAnsi="Arial"/>
        </w:rPr>
        <w:t xml:space="preserve"> de grands succès dans ses domaines d'activité de la production et de la construction de verre. Avec des compétences de base qui se situent dans la production de verre de base, de verre trempé de sécurité (ESG), de verre semi-trempé (TVG), de verre feuilleté de sécurité (VSG), de verre émaillé, ainsi que de verre coupe-feu et de verre avec nano-enduction, la société Glas Lang est un excellent exemple d'entreprise familiale autrichienne prospère, qui a su consentir les investissements nécessaires pour s'adapter aux tendances du futur.</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hAnsi="Arial"/>
          <w:b/>
          <w:bCs/>
        </w:rPr>
      </w:pPr>
      <w:r>
        <w:rPr>
          <w:rFonts w:ascii="Arial" w:hAnsi="Arial"/>
          <w:b/>
          <w:bCs/>
        </w:rPr>
        <w:t>Glas Lang au fil des ans</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hAnsi="Arial"/>
        </w:rPr>
      </w:pPr>
      <w:r>
        <w:rPr>
          <w:rFonts w:ascii="Arial" w:hAnsi="Arial"/>
        </w:rPr>
        <w:t xml:space="preserve">Cette verrerie a été fondée en 1965 par Otmar Lang senior à </w:t>
      </w:r>
      <w:proofErr w:type="spellStart"/>
      <w:r>
        <w:rPr>
          <w:rFonts w:ascii="Arial" w:hAnsi="Arial"/>
        </w:rPr>
        <w:t>Tiefgraben</w:t>
      </w:r>
      <w:proofErr w:type="spellEnd"/>
      <w:r>
        <w:rPr>
          <w:rFonts w:ascii="Arial" w:hAnsi="Arial"/>
        </w:rPr>
        <w:t xml:space="preserve"> </w:t>
      </w:r>
      <w:proofErr w:type="spellStart"/>
      <w:r>
        <w:rPr>
          <w:rFonts w:ascii="Arial" w:hAnsi="Arial"/>
        </w:rPr>
        <w:t>am</w:t>
      </w:r>
      <w:proofErr w:type="spellEnd"/>
      <w:r>
        <w:rPr>
          <w:rFonts w:ascii="Arial" w:hAnsi="Arial"/>
        </w:rPr>
        <w:t xml:space="preserve"> </w:t>
      </w:r>
      <w:proofErr w:type="spellStart"/>
      <w:r>
        <w:rPr>
          <w:rFonts w:ascii="Arial" w:hAnsi="Arial"/>
        </w:rPr>
        <w:t>Mondsee</w:t>
      </w:r>
      <w:proofErr w:type="spellEnd"/>
      <w:r>
        <w:rPr>
          <w:rFonts w:ascii="Arial" w:hAnsi="Arial"/>
        </w:rPr>
        <w:t xml:space="preserve">. En 1995, en marge de ses activités de verrerie, Glas Lang se lance dans la production de verre. </w:t>
      </w:r>
    </w:p>
    <w:p w14:paraId="24A90543" w14:textId="77777777" w:rsidR="00EA7866" w:rsidRPr="00EA7866" w:rsidRDefault="00EA7866" w:rsidP="00EA7866">
      <w:pPr>
        <w:rPr>
          <w:rFonts w:ascii="Arial" w:hAnsi="Arial"/>
        </w:rPr>
      </w:pPr>
      <w:r>
        <w:rPr>
          <w:rFonts w:ascii="Arial" w:hAnsi="Arial"/>
        </w:rPr>
        <w:t>S'appuyant sur un four de trempe, une rectifieuse et une installation de forage, elle fabrique du verre trempé de sécurité. Otmar Lang Junior reprend l'entreprise de son père en 2000 et développe principalement la production afin de pouvoir répondre aux besoins de marchés d'avenir potentiels, tels que les façades, les vitrages, le verre de sécurité, le secteur solaire, le domaine des portes, l'approvisionnement des grossistes, etc.</w:t>
      </w:r>
    </w:p>
    <w:p w14:paraId="033B9BA2" w14:textId="77777777" w:rsidR="00EA7866" w:rsidRPr="00EA7866" w:rsidRDefault="00EA7866" w:rsidP="00EA7866">
      <w:pPr>
        <w:rPr>
          <w:rFonts w:ascii="Arial" w:hAnsi="Arial"/>
        </w:rPr>
      </w:pPr>
      <w:r>
        <w:rPr>
          <w:rFonts w:ascii="Arial" w:hAnsi="Arial"/>
        </w:rPr>
        <w:t xml:space="preserve">Du fait du nombre croissant des clients de l’entreprise, le premier hall de production devient rapidement trop petit et la société se dote en 2010 d’une deuxième usine à </w:t>
      </w:r>
      <w:proofErr w:type="spellStart"/>
      <w:r>
        <w:rPr>
          <w:rFonts w:ascii="Arial" w:hAnsi="Arial"/>
        </w:rPr>
        <w:t>Mondsee</w:t>
      </w:r>
      <w:proofErr w:type="spellEnd"/>
      <w:r>
        <w:rPr>
          <w:rFonts w:ascii="Arial" w:hAnsi="Arial"/>
        </w:rPr>
        <w:t>. Dans le même temps, l'accent est mis également sur le verre feuilleté de sécurité.</w:t>
      </w:r>
    </w:p>
    <w:p w14:paraId="20CE437C" w14:textId="77777777" w:rsidR="00EA7866" w:rsidRPr="00EA7866" w:rsidRDefault="00EA7866" w:rsidP="00EA7866">
      <w:pPr>
        <w:rPr>
          <w:rFonts w:ascii="Arial" w:hAnsi="Arial"/>
        </w:rPr>
      </w:pPr>
      <w:r>
        <w:rPr>
          <w:rFonts w:ascii="Arial" w:hAnsi="Arial"/>
        </w:rPr>
        <w:t xml:space="preserve">La coopération entre Glas Lang et </w:t>
      </w:r>
      <w:proofErr w:type="spellStart"/>
      <w:r>
        <w:rPr>
          <w:rFonts w:ascii="Arial" w:hAnsi="Arial"/>
        </w:rPr>
        <w:t>LiSEC</w:t>
      </w:r>
      <w:proofErr w:type="spellEnd"/>
      <w:r>
        <w:rPr>
          <w:rFonts w:ascii="Arial" w:hAnsi="Arial"/>
        </w:rPr>
        <w:t xml:space="preserve"> débute lorsque Glas Lang décide d'investir dans une installation de laminage </w:t>
      </w:r>
      <w:proofErr w:type="spellStart"/>
      <w:r>
        <w:rPr>
          <w:rFonts w:ascii="Arial" w:hAnsi="Arial"/>
        </w:rPr>
        <w:t>LiSEC</w:t>
      </w:r>
      <w:proofErr w:type="spellEnd"/>
      <w:r>
        <w:rPr>
          <w:rFonts w:ascii="Arial" w:hAnsi="Arial"/>
        </w:rPr>
        <w:t xml:space="preserve">. « Déjà à l’époque, nous allions dans le sens d’une collaboration avec des entreprises locales. Grâce à l’assistance rapide et aux solutions rapides dont nous avons bénéficié, nous avons pu minimiser les temps d'arrêt et augmenter le degré de satisfaction de nos clients », explique Otmar Lang Junior. </w:t>
      </w:r>
    </w:p>
    <w:p w14:paraId="23FFB747" w14:textId="77777777" w:rsidR="00EA7866" w:rsidRPr="00EA7866" w:rsidRDefault="00EA7866" w:rsidP="00EA7866">
      <w:pPr>
        <w:rPr>
          <w:rFonts w:ascii="Arial" w:hAnsi="Arial"/>
        </w:rPr>
      </w:pPr>
      <w:r>
        <w:rPr>
          <w:rFonts w:ascii="Arial" w:hAnsi="Arial"/>
        </w:rPr>
        <w:t xml:space="preserve">À l’heure actuelle, le verre trempé de sécurité et le verre feuilleté constituent les produits phares de l'entreprise.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hAnsi="Arial"/>
          <w:b/>
          <w:bCs/>
        </w:rPr>
      </w:pPr>
      <w:r>
        <w:rPr>
          <w:rFonts w:ascii="Arial" w:hAnsi="Arial"/>
          <w:b/>
          <w:bCs/>
        </w:rPr>
        <w:t>Les machines innovantes d'aujourd’hui donnent naissance aux produits de qualité de demain</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hAnsi="Arial"/>
        </w:rPr>
      </w:pPr>
      <w:r>
        <w:rPr>
          <w:rFonts w:ascii="Arial" w:hAnsi="Arial"/>
        </w:rPr>
        <w:t xml:space="preserve">En 2019, Glas Lang investit dans une rectifieuse à jet d’eau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 xml:space="preserve"> (EPS et MRX) qui offre également la possibilité de forer et de fraiser. Otmar Lang junior le sait bien : « En tant qu'entrepreneur, vous vous devez de percevoir les signes des temps et vous tenir prêt et disposé à investir : c'est ce qui caractérise un bon entrepreneur ! ».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hAnsi="Arial"/>
        </w:rPr>
      </w:pPr>
      <w:r>
        <w:rPr>
          <w:rFonts w:ascii="Arial" w:hAnsi="Arial"/>
        </w:rPr>
        <w:t xml:space="preserve">Pour M. il était essentiel que la nouvelle machine d’usinage produise avec efficience et permette à la fois un rendement élevé et une qualité optimale. Pour l’entreprise, le meulage, le perçage et le jet d'eau réunis dans une « tour » ne convenaient pas, étant donné que le but était de découpler l'usinage circonférentiel de l'usinage intérieur. Au moment d’investir dans une nouvelle machine d’usinage, le choix s’est donc porté sur le modèle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hAnsi="Arial"/>
        </w:rPr>
      </w:pPr>
      <w:r>
        <w:rPr>
          <w:rFonts w:ascii="Arial" w:hAnsi="Arial"/>
        </w:rPr>
        <w:t xml:space="preserve">« Outre le support optimal du verre, les ventouses et la technologie de broche intégrée, cette machine offre l'avantage de pouvoir à la fois réaliser un usinage au jet d'eau, mais également percer sur le côté. Dans l’ensemble, cette machine nous convient parfaitement », explique Otmar Lang Junior. Il précise pourquoi : </w:t>
      </w:r>
    </w:p>
    <w:p w14:paraId="54EFA7E6" w14:textId="77777777" w:rsidR="00EA7866" w:rsidRPr="00EA7866" w:rsidRDefault="00EA7866" w:rsidP="00EA7866">
      <w:pPr>
        <w:rPr>
          <w:rFonts w:ascii="Arial" w:hAnsi="Arial"/>
        </w:rPr>
      </w:pPr>
      <w:r>
        <w:rPr>
          <w:rFonts w:ascii="Arial" w:hAnsi="Arial"/>
        </w:rPr>
        <w:t xml:space="preserve">« Les coûts des trous normaux ne peuvent pas vraiment être calculés avec un jet d'eau. Il est plus efficace de percer des trous normaux avec un foret conventionnel et de réserver au jet d’eau les découpes haut de gamme. En raison des coûts de fonctionnement plus élevés qui accompagnent l'usinage par jet d'eau par rapport à une simple perceuse, le jet d’eau doit également être réservé aux seuls domaines à forte valeur ajoutée. La machine </w:t>
      </w:r>
      <w:proofErr w:type="spellStart"/>
      <w:r>
        <w:rPr>
          <w:rFonts w:ascii="Arial" w:hAnsi="Arial"/>
        </w:rPr>
        <w:t>SplitFin</w:t>
      </w:r>
      <w:proofErr w:type="spellEnd"/>
      <w:r>
        <w:rPr>
          <w:rFonts w:ascii="Arial" w:hAnsi="Arial"/>
        </w:rPr>
        <w:t xml:space="preserve"> offre cette possibilité grâce aux tours d’usinage distinctes ». Cette valeur ajoutée adaptable est rendue possible par deux tours d’usinage indépendantes, ce qui a en grande partie conduit Glas Lang à se décider pour cette installation.</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hAnsi="Arial"/>
        </w:rPr>
      </w:pPr>
      <w:r>
        <w:rPr>
          <w:rFonts w:ascii="Arial" w:hAnsi="Arial"/>
        </w:rPr>
        <w:t xml:space="preserve">L’installation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 xml:space="preserve"> offre donc à la fois des avantages économiques et techniques, et se distingue aux yeux de la société Glas Lang en particulier par sa vitesse, sa précision, son débit et sa qualité. « L'ensemble du déroulement du travail est parfait : avec en bout de chaîne, un excellent produit fabriqué en très peu de temps.  Surtout en ce qui concerne les verres haut de gamme, comme dans le domaine des cages d’escalier ou des formes spéciales, les trous fraisés, les découpes ou encore les portes en verre ou toitures en verre, ainsi que pour l’intérieur, avec des meubles haute qualité et des technologies de pointe, ce type d'installations est essentiel pour produire davantage et assurer son succès futur », explique Otmar Lang Junior.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hAnsi="Arial"/>
        </w:rPr>
      </w:pPr>
      <w:r>
        <w:rPr>
          <w:rFonts w:ascii="Arial" w:hAnsi="Arial"/>
        </w:rPr>
        <w:t xml:space="preserve">Autre avantage de l’installation </w:t>
      </w:r>
      <w:proofErr w:type="spellStart"/>
      <w:r>
        <w:rPr>
          <w:rFonts w:ascii="Arial" w:hAnsi="Arial"/>
        </w:rPr>
        <w:t>SplitFin</w:t>
      </w:r>
      <w:proofErr w:type="spellEnd"/>
      <w:r>
        <w:rPr>
          <w:rFonts w:ascii="Arial" w:hAnsi="Arial"/>
        </w:rPr>
        <w:t xml:space="preserve"> d'après lui : un fonctionnement simple et intuitif. Après une brève phase de formation, les collaborateurs de Glas Lang ont pu sans problème travailler avec la nouvelle installation et obtenir les résultats attendus. Toutes les conditions sont ainsi réunies pour garantir le facteur clé de la sécurité de production, essentielle pour les exploitations de fabrication.</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hAnsi="Arial"/>
        </w:rPr>
      </w:pPr>
      <w:r>
        <w:rPr>
          <w:rFonts w:ascii="Arial" w:hAnsi="Arial"/>
        </w:rPr>
        <w:t xml:space="preserve">Dans le domaine des logiciels également, Glas Lang a misé sur </w:t>
      </w:r>
      <w:proofErr w:type="spellStart"/>
      <w:r>
        <w:rPr>
          <w:rFonts w:ascii="Arial" w:hAnsi="Arial"/>
        </w:rPr>
        <w:t>LiSEC</w:t>
      </w:r>
      <w:proofErr w:type="spellEnd"/>
      <w:r>
        <w:rPr>
          <w:rFonts w:ascii="Arial" w:hAnsi="Arial"/>
        </w:rPr>
        <w:t xml:space="preserve">. L’entreprise a ainsi fait l’acquisition des progiciels </w:t>
      </w:r>
      <w:proofErr w:type="spellStart"/>
      <w:r>
        <w:rPr>
          <w:rFonts w:ascii="Arial" w:hAnsi="Arial"/>
        </w:rPr>
        <w:t>GPS.prod</w:t>
      </w:r>
      <w:proofErr w:type="spellEnd"/>
      <w:r>
        <w:rPr>
          <w:rFonts w:ascii="Arial" w:hAnsi="Arial"/>
        </w:rPr>
        <w:t xml:space="preserve"> et </w:t>
      </w:r>
      <w:proofErr w:type="spellStart"/>
      <w:r>
        <w:rPr>
          <w:rFonts w:ascii="Arial" w:hAnsi="Arial"/>
        </w:rPr>
        <w:t>GPS.order</w:t>
      </w:r>
      <w:proofErr w:type="spellEnd"/>
      <w:r>
        <w:rPr>
          <w:rFonts w:ascii="Arial" w:hAnsi="Arial"/>
        </w:rPr>
        <w:t xml:space="preserve">. Le premier est un logiciel de planification de la production qui permet d'organiser le déroulement de production, de la plaque de verre stockée dans l'entrepôt à l'emballage des produits, en passant par le processus de laminage, la fabrication de verre isolant ou tout autre procédé. </w:t>
      </w:r>
      <w:proofErr w:type="spellStart"/>
      <w:r>
        <w:rPr>
          <w:rFonts w:ascii="Arial" w:hAnsi="Arial"/>
        </w:rPr>
        <w:t>GPS.order</w:t>
      </w:r>
      <w:proofErr w:type="spellEnd"/>
      <w:r>
        <w:rPr>
          <w:rFonts w:ascii="Arial" w:hAnsi="Arial"/>
        </w:rPr>
        <w:t xml:space="preserve"> est un logiciel de gestion des commandes qui permet de traiter les devis et commandes de manière accélérée et automatisée.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hAnsi="Arial"/>
          <w:b/>
          <w:bCs/>
        </w:rPr>
      </w:pPr>
      <w:r>
        <w:rPr>
          <w:rFonts w:ascii="Arial" w:hAnsi="Arial"/>
          <w:b/>
          <w:bCs/>
        </w:rPr>
        <w:t>À propos des tendances de l’industrie</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hAnsi="Arial"/>
        </w:rPr>
      </w:pPr>
      <w:r>
        <w:rPr>
          <w:rFonts w:ascii="Arial" w:hAnsi="Arial"/>
        </w:rPr>
        <w:t xml:space="preserve">Pour Otmar Lang Junior, dans l'industrie du verre, la tendance est clairement à l'automatisation, qui garantit des produits de haute qualité en particulier au niveau des produits de masse. Selon lui, aucun doute : « Ceux qui ignorent cette tendance ne tiendront pas la distance ». La qualité joue un rôle central et devient de plus en plus essentielle. </w:t>
      </w:r>
    </w:p>
    <w:p w14:paraId="4C68F956" w14:textId="77777777" w:rsidR="00EA7866" w:rsidRPr="00EA7866" w:rsidRDefault="00EA7866" w:rsidP="00EA7866">
      <w:pPr>
        <w:rPr>
          <w:rFonts w:ascii="Arial" w:hAnsi="Arial"/>
        </w:rPr>
      </w:pPr>
      <w:r>
        <w:rPr>
          <w:rFonts w:ascii="Arial" w:hAnsi="Arial"/>
        </w:rPr>
        <w:t xml:space="preserve"> « Pour rester compétitifs, nous devons utiliser des installations haut de </w:t>
      </w:r>
      <w:proofErr w:type="gramStart"/>
      <w:r>
        <w:rPr>
          <w:rFonts w:ascii="Arial" w:hAnsi="Arial"/>
        </w:rPr>
        <w:t>gamme capables</w:t>
      </w:r>
      <w:proofErr w:type="gramEnd"/>
      <w:r>
        <w:rPr>
          <w:rFonts w:ascii="Arial" w:hAnsi="Arial"/>
        </w:rPr>
        <w:t xml:space="preserve"> de fabriquer des produits d’une qualité bien supérieure à la norme. L'ensemble de l’usinage doit être réalisé dans un souci de qualité maximale et c’est justement ce que permettent de faire les machines </w:t>
      </w:r>
      <w:proofErr w:type="spellStart"/>
      <w:r>
        <w:rPr>
          <w:rFonts w:ascii="Arial" w:hAnsi="Arial"/>
        </w:rPr>
        <w:t>LiSEC</w:t>
      </w:r>
      <w:proofErr w:type="spellEnd"/>
      <w:r>
        <w:rPr>
          <w:rFonts w:ascii="Arial" w:hAnsi="Arial"/>
        </w:rPr>
        <w:t xml:space="preserve"> », explique Otmar Lang Junior à propos de cette évolution. </w:t>
      </w:r>
    </w:p>
    <w:p w14:paraId="723244BC" w14:textId="77777777" w:rsidR="00EA7866" w:rsidRPr="00EA7866" w:rsidRDefault="00EA7866" w:rsidP="00EA7866">
      <w:pPr>
        <w:rPr>
          <w:rFonts w:ascii="Arial" w:hAnsi="Arial"/>
        </w:rPr>
      </w:pPr>
      <w:r>
        <w:rPr>
          <w:rFonts w:ascii="Arial" w:hAnsi="Arial"/>
        </w:rPr>
        <w:t xml:space="preserve">Surtout en Autriche, de nombreux produits en verre font l’objet de demandes personnalisées, aux dimensions variables et en petites quantités. Là encore, la tendance est à des produits haut de gamme. L'avenir d’une entreprise dépend de la qualité de ses installations de production qui doivent être flexibles afin de permettre d’atteindre le même débit malgré des exigences différentes. Là encore, l’installation </w:t>
      </w:r>
      <w:proofErr w:type="spellStart"/>
      <w:r>
        <w:rPr>
          <w:rFonts w:ascii="Arial" w:hAnsi="Arial"/>
        </w:rPr>
        <w:t>SplitFin</w:t>
      </w:r>
      <w:proofErr w:type="spellEnd"/>
      <w:r>
        <w:rPr>
          <w:rFonts w:ascii="Arial" w:hAnsi="Arial"/>
        </w:rPr>
        <w:t>, grâce à ses tours d’usinage distinctes, constitue l’outil idéal pour l’usinage des produits en verre.</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hAnsi="Arial"/>
          <w:b/>
          <w:bCs/>
        </w:rPr>
      </w:pPr>
      <w:r>
        <w:rPr>
          <w:rFonts w:ascii="Arial" w:hAnsi="Arial"/>
          <w:b/>
          <w:bCs/>
        </w:rPr>
        <w:t xml:space="preserve">Glas Lang et </w:t>
      </w:r>
      <w:proofErr w:type="spellStart"/>
      <w:r>
        <w:rPr>
          <w:rFonts w:ascii="Arial" w:hAnsi="Arial"/>
          <w:b/>
          <w:bCs/>
        </w:rPr>
        <w:t>LiSEC</w:t>
      </w:r>
      <w:proofErr w:type="spellEnd"/>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hAnsi="Arial"/>
        </w:rPr>
      </w:pPr>
      <w:r>
        <w:rPr>
          <w:rFonts w:ascii="Arial" w:hAnsi="Arial"/>
        </w:rPr>
        <w:t>« Au fil des ans, j'ai appris à apprécier la communication à bâtons rompus avec M. Otmar Lang.</w:t>
      </w:r>
    </w:p>
    <w:p w14:paraId="1A23BA21" w14:textId="77777777" w:rsidR="00EA7866" w:rsidRPr="00EA7866" w:rsidRDefault="00EA7866" w:rsidP="00EA7866">
      <w:pPr>
        <w:rPr>
          <w:rFonts w:ascii="Arial" w:hAnsi="Arial"/>
        </w:rPr>
      </w:pPr>
      <w:r>
        <w:rPr>
          <w:rFonts w:ascii="Arial" w:hAnsi="Arial"/>
        </w:rPr>
        <w:t xml:space="preserve">Même lors des nombreuses discussions qui ont concerné un éventuel investissement dans une installation </w:t>
      </w:r>
      <w:proofErr w:type="spellStart"/>
      <w:r>
        <w:rPr>
          <w:rFonts w:ascii="Arial" w:hAnsi="Arial"/>
        </w:rPr>
        <w:t>SplitFin</w:t>
      </w:r>
      <w:proofErr w:type="spellEnd"/>
      <w:r>
        <w:rPr>
          <w:rFonts w:ascii="Arial" w:hAnsi="Arial"/>
        </w:rPr>
        <w:t xml:space="preserve">. </w:t>
      </w:r>
      <w:proofErr w:type="spellStart"/>
      <w:r>
        <w:rPr>
          <w:rFonts w:ascii="Arial" w:hAnsi="Arial"/>
        </w:rPr>
        <w:t>LiSEC</w:t>
      </w:r>
      <w:proofErr w:type="spellEnd"/>
      <w:r>
        <w:rPr>
          <w:rFonts w:ascii="Arial" w:hAnsi="Arial"/>
        </w:rPr>
        <w:t xml:space="preserve"> bénéficie également de sa collaboration avec un client du type de Glas Lang, qui possède des décennies d'expérience dans l’usinage du verre et avec qui nous collaborons sur de nouveaux développements et améliorations », explique Klaus Grabenschweiger, directeur régional des ventes chez </w:t>
      </w:r>
      <w:proofErr w:type="spellStart"/>
      <w:r>
        <w:rPr>
          <w:rFonts w:ascii="Arial" w:hAnsi="Arial"/>
        </w:rPr>
        <w:t>LiSEC</w:t>
      </w:r>
      <w:proofErr w:type="spellEnd"/>
      <w:r>
        <w:rPr>
          <w:rFonts w:ascii="Arial" w:hAnsi="Arial"/>
        </w:rPr>
        <w:t>.</w:t>
      </w:r>
    </w:p>
    <w:p w14:paraId="67A838E3" w14:textId="77777777" w:rsidR="00EA7866" w:rsidRPr="00EA7866" w:rsidRDefault="00EA7866" w:rsidP="00EA7866">
      <w:pPr>
        <w:rPr>
          <w:rFonts w:ascii="Arial" w:hAnsi="Arial"/>
        </w:rPr>
      </w:pPr>
      <w:r>
        <w:rPr>
          <w:rFonts w:ascii="Arial" w:hAnsi="Arial"/>
        </w:rPr>
        <w:t xml:space="preserve">Otmar Lang Junior est lui aussi tout à fait satisfait de la collaboration avec </w:t>
      </w:r>
      <w:proofErr w:type="spellStart"/>
      <w:r>
        <w:rPr>
          <w:rFonts w:ascii="Arial" w:hAnsi="Arial"/>
        </w:rPr>
        <w:t>LiSEC</w:t>
      </w:r>
      <w:proofErr w:type="spellEnd"/>
      <w:r>
        <w:rPr>
          <w:rFonts w:ascii="Arial" w:hAnsi="Arial"/>
        </w:rPr>
        <w:t xml:space="preserve"> : « Nos suggestions et exigences sont prises en compte rapidement et nous obtenons une réponse honnête, quant à ce qu’il est possible ou non de faire et sur la situation actuelle. Jusqu'à présent, tout s’est passé comme nous l'avions imaginé ». Il souligne également la qualité de </w:t>
      </w:r>
      <w:r>
        <w:rPr>
          <w:rFonts w:ascii="Arial" w:hAnsi="Arial"/>
        </w:rPr>
        <w:lastRenderedPageBreak/>
        <w:t xml:space="preserve">service exceptionnelle de la société </w:t>
      </w:r>
      <w:proofErr w:type="spellStart"/>
      <w:r>
        <w:rPr>
          <w:rFonts w:ascii="Arial" w:hAnsi="Arial"/>
        </w:rPr>
        <w:t>LiSEC</w:t>
      </w:r>
      <w:proofErr w:type="spellEnd"/>
      <w:r>
        <w:rPr>
          <w:rFonts w:ascii="Arial" w:hAnsi="Arial"/>
        </w:rPr>
        <w:t xml:space="preserve">, toujours disponible rapidement en cas de problème, ainsi que la rapidité à laquelle la société lui fournit des solutions efficaces. </w:t>
      </w:r>
    </w:p>
    <w:p w14:paraId="3B9B3F72" w14:textId="7D0F44A9" w:rsidR="00EA7866" w:rsidRPr="00EA7866" w:rsidRDefault="00EA7866" w:rsidP="00EA7866">
      <w:pPr>
        <w:rPr>
          <w:rFonts w:ascii="Arial" w:hAnsi="Arial"/>
        </w:rPr>
      </w:pPr>
      <w:r>
        <w:rPr>
          <w:rFonts w:ascii="Arial" w:hAnsi="Arial"/>
        </w:rPr>
        <w:t xml:space="preserve"> « Je suis vraiment satisfait de vos installations et pour nous, en particulier avec l’installation </w:t>
      </w:r>
      <w:proofErr w:type="spellStart"/>
      <w:r>
        <w:rPr>
          <w:rFonts w:ascii="Arial" w:hAnsi="Arial"/>
        </w:rPr>
        <w:t>SplitFin</w:t>
      </w:r>
      <w:proofErr w:type="spellEnd"/>
      <w:r>
        <w:rPr>
          <w:rFonts w:ascii="Arial" w:hAnsi="Arial"/>
        </w:rPr>
        <w:t xml:space="preserve">, tout est parfait : la machine est très productive, facile à utiliser et tient magnifiquement les comparaisons. Si vous mettez au point un nouveau produit, nous compterons certainement parmi les premiers à l'installer s'il répond à nos besoins ! »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hAnsi="Arial" w:cs="Arial"/>
          <w:b/>
          <w:bCs/>
        </w:rPr>
      </w:pPr>
      <w:r>
        <w:rPr>
          <w:rFonts w:ascii="Arial" w:hAnsi="Arial"/>
          <w:b/>
          <w:bCs/>
        </w:rPr>
        <w:t>Images :</w:t>
      </w:r>
    </w:p>
    <w:p w14:paraId="18A6C5A5" w14:textId="768C7894" w:rsidR="004F3ED0" w:rsidRDefault="00013C30" w:rsidP="004F3ED0">
      <w:pPr>
        <w:rPr>
          <w:rFonts w:ascii="Arial" w:hAnsi="Arial" w:cs="Arial"/>
          <w:noProof/>
        </w:rPr>
      </w:pPr>
      <w:r>
        <w:rPr>
          <w:rFonts w:ascii="Arial" w:hAnsi="Arial"/>
          <w:noProof/>
        </w:rPr>
        <w:drawing>
          <wp:anchor distT="0" distB="0" distL="114300" distR="114300" simplePos="0" relativeHeight="251658240" behindDoc="0" locked="0" layoutInCell="1" allowOverlap="1" wp14:anchorId="31BF127D" wp14:editId="423A0B8A">
            <wp:simplePos x="0" y="0"/>
            <wp:positionH relativeFrom="margin">
              <wp:align>left</wp:align>
            </wp:positionH>
            <wp:positionV relativeFrom="paragraph">
              <wp:posOffset>1969135</wp:posOffset>
            </wp:positionV>
            <wp:extent cx="2769235" cy="1631950"/>
            <wp:effectExtent l="0" t="0" r="0" b="635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769235" cy="1631950"/>
                    </a:xfrm>
                    <a:prstGeom prst="rect">
                      <a:avLst/>
                    </a:prstGeom>
                  </pic:spPr>
                </pic:pic>
              </a:graphicData>
            </a:graphic>
            <wp14:sizeRelH relativeFrom="margin">
              <wp14:pctWidth>0</wp14:pctWidth>
            </wp14:sizeRelH>
            <wp14:sizeRelV relativeFrom="margin">
              <wp14:pctHeight>0</wp14:pctHeight>
            </wp14:sizeRelV>
          </wp:anchor>
        </w:drawing>
      </w:r>
      <w:r w:rsidR="00EA7866">
        <w:rPr>
          <w:rFonts w:ascii="Arial" w:hAnsi="Arial"/>
          <w:noProof/>
        </w:rPr>
        <w:drawing>
          <wp:inline distT="0" distB="0" distL="0" distR="0" wp14:anchorId="7FAEDE0D" wp14:editId="3AEC236A">
            <wp:extent cx="2780199" cy="1852853"/>
            <wp:effectExtent l="0" t="0" r="1270" b="0"/>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18401" cy="1878313"/>
                    </a:xfrm>
                    <a:prstGeom prst="rect">
                      <a:avLst/>
                    </a:prstGeom>
                  </pic:spPr>
                </pic:pic>
              </a:graphicData>
            </a:graphic>
          </wp:inline>
        </w:drawing>
      </w:r>
      <w:bookmarkEnd w:id="1"/>
    </w:p>
    <w:p w14:paraId="1B01BE36" w14:textId="4BC7FF59" w:rsidR="00EA7866" w:rsidRDefault="00EA7866" w:rsidP="004F3ED0">
      <w:pPr>
        <w:rPr>
          <w:rFonts w:ascii="Arial" w:hAnsi="Arial" w:cs="Arial"/>
          <w:noProof/>
        </w:rPr>
      </w:pPr>
    </w:p>
    <w:p w14:paraId="1C050FD9" w14:textId="0AAE90D3"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63A23C88" w:rsidR="00EA7866" w:rsidRDefault="00EA7866" w:rsidP="004F3ED0">
      <w:pPr>
        <w:rPr>
          <w:rFonts w:ascii="Arial" w:hAnsi="Arial" w:cs="Arial"/>
        </w:rPr>
      </w:pPr>
    </w:p>
    <w:p w14:paraId="0A32B119" w14:textId="05FAB1E4" w:rsidR="00EA7866" w:rsidRDefault="00013C30" w:rsidP="004F3ED0">
      <w:pPr>
        <w:rPr>
          <w:rFonts w:ascii="Arial" w:hAnsi="Arial" w:cs="Arial"/>
        </w:rPr>
      </w:pPr>
      <w:r>
        <w:rPr>
          <w:rFonts w:ascii="Arial" w:hAnsi="Arial"/>
          <w:noProof/>
        </w:rPr>
        <w:drawing>
          <wp:anchor distT="0" distB="0" distL="114300" distR="114300" simplePos="0" relativeHeight="251659264" behindDoc="0" locked="0" layoutInCell="1" allowOverlap="1" wp14:anchorId="5C30AC54" wp14:editId="5230285E">
            <wp:simplePos x="0" y="0"/>
            <wp:positionH relativeFrom="margin">
              <wp:align>left</wp:align>
            </wp:positionH>
            <wp:positionV relativeFrom="paragraph">
              <wp:posOffset>210665</wp:posOffset>
            </wp:positionV>
            <wp:extent cx="2753360" cy="1835150"/>
            <wp:effectExtent l="0" t="0" r="889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75442" cy="1850122"/>
                    </a:xfrm>
                    <a:prstGeom prst="rect">
                      <a:avLst/>
                    </a:prstGeom>
                  </pic:spPr>
                </pic:pic>
              </a:graphicData>
            </a:graphic>
            <wp14:sizeRelH relativeFrom="margin">
              <wp14:pctWidth>0</wp14:pctWidth>
            </wp14:sizeRelH>
            <wp14:sizeRelV relativeFrom="margin">
              <wp14:pctHeight>0</wp14:pctHeight>
            </wp14:sizeRelV>
          </wp:anchor>
        </w:drawing>
      </w:r>
    </w:p>
    <w:p w14:paraId="7E7F468F" w14:textId="4A29204B"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hAnsi="Arial" w:cs="Arial"/>
        </w:rPr>
      </w:pPr>
      <w:r>
        <w:rPr>
          <w:rFonts w:ascii="Arial" w:hAnsi="Arial"/>
          <w:noProof/>
        </w:rPr>
        <w:lastRenderedPageBreak/>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hAnsi="Arial" w:cs="Arial"/>
        </w:rPr>
      </w:pPr>
      <w:r>
        <w:rPr>
          <w:rFonts w:ascii="Arial" w:hAnsi="Arial"/>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hAnsi="Arial" w:cs="Arial"/>
        </w:rPr>
      </w:pPr>
      <w:r>
        <w:rPr>
          <w:rFonts w:ascii="Arial" w:hAnsi="Arial"/>
          <w:noProof/>
        </w:rPr>
        <w:lastRenderedPageBreak/>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hAnsi="Arial" w:cs="Arial"/>
        </w:rPr>
      </w:pPr>
      <w:r>
        <w:rPr>
          <w:rFonts w:ascii="Arial" w:hAnsi="Arial"/>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Pr>
          <w:rFonts w:ascii="Arial" w:hAnsi="Arial"/>
          <w:b/>
          <w:sz w:val="18"/>
        </w:rPr>
        <w:t xml:space="preserve">À propos de </w:t>
      </w:r>
      <w:proofErr w:type="spellStart"/>
      <w:r>
        <w:rPr>
          <w:rFonts w:ascii="Arial" w:hAnsi="Arial"/>
          <w:b/>
          <w:sz w:val="18"/>
        </w:rPr>
        <w:t>LiSEC</w:t>
      </w:r>
      <w:proofErr w:type="spellEnd"/>
    </w:p>
    <w:p w14:paraId="7CC92F15" w14:textId="39110956" w:rsidR="004F3ED0" w:rsidRPr="00DD6600" w:rsidRDefault="004F3ED0" w:rsidP="004F3ED0">
      <w:pPr>
        <w:widowControl w:val="0"/>
        <w:spacing w:after="0" w:line="240" w:lineRule="auto"/>
        <w:jc w:val="both"/>
        <w:rPr>
          <w:rFonts w:ascii="Arial" w:hAnsi="Arial" w:cs="Arial"/>
          <w:sz w:val="18"/>
        </w:rPr>
      </w:pPr>
      <w:proofErr w:type="spellStart"/>
      <w:r>
        <w:rPr>
          <w:rFonts w:ascii="Arial" w:hAnsi="Arial"/>
          <w:sz w:val="18"/>
        </w:rPr>
        <w:t>LiSEC</w:t>
      </w:r>
      <w:proofErr w:type="spellEnd"/>
      <w:r>
        <w:rPr>
          <w:rFonts w:ascii="Arial" w:hAnsi="Arial"/>
          <w:sz w:val="18"/>
        </w:rPr>
        <w:t xml:space="preserve">, dont le siège social est installé à </w:t>
      </w:r>
      <w:proofErr w:type="spellStart"/>
      <w:r>
        <w:rPr>
          <w:rFonts w:ascii="Arial" w:hAnsi="Arial"/>
          <w:sz w:val="18"/>
        </w:rPr>
        <w:t>Hausmening</w:t>
      </w:r>
      <w:proofErr w:type="spellEnd"/>
      <w:r>
        <w:rPr>
          <w:rFonts w:ascii="Arial" w:hAnsi="Arial"/>
          <w:sz w:val="18"/>
        </w:rPr>
        <w:t xml:space="preserve">/Amstetten, est un groupe international proposant, depuis plus de 50 ans, des solutions individuelles et globales innovantes dans le domaine de l’usinage et de la transformation de verre plat. La gamme de produits englobe les machines, les solutions d'automatisation et les services. En 2018, avec 1 300 employés répartis dans plus de 25 sites, le groupe a généré un chiffre d’affaires global de 230 millions d’euros dont plus de 95 pour cent à l’export. </w:t>
      </w:r>
      <w:proofErr w:type="spellStart"/>
      <w:r>
        <w:rPr>
          <w:rFonts w:ascii="Arial" w:hAnsi="Arial"/>
          <w:sz w:val="18"/>
        </w:rPr>
        <w:t>LiSEC</w:t>
      </w:r>
      <w:proofErr w:type="spellEnd"/>
      <w:r>
        <w:rPr>
          <w:rFonts w:ascii="Arial" w:hAnsi="Arial"/>
          <w:sz w:val="18"/>
        </w:rPr>
        <w:t xml:space="preserve"> développe et produit des systèmes de découpe et de tri de verre, des composants individuels et des lignes de production complètes pour la production de verre isolant et composite, ainsi que des machines d’usinage de bords de vitre et des installations de </w:t>
      </w:r>
      <w:proofErr w:type="spellStart"/>
      <w:r>
        <w:rPr>
          <w:rFonts w:ascii="Arial" w:hAnsi="Arial"/>
          <w:sz w:val="18"/>
        </w:rPr>
        <w:t>préserrage</w:t>
      </w:r>
      <w:proofErr w:type="spellEnd"/>
      <w:r>
        <w:rPr>
          <w:rFonts w:ascii="Arial" w:hAnsi="Arial"/>
          <w:sz w:val="18"/>
        </w:rPr>
        <w:t xml:space="preserve">. Riche d’une technologie fiable et de solutions d’automatisation intelligentes, </w:t>
      </w:r>
      <w:proofErr w:type="spellStart"/>
      <w:r>
        <w:rPr>
          <w:rFonts w:ascii="Arial" w:hAnsi="Arial"/>
          <w:sz w:val="18"/>
        </w:rPr>
        <w:t>LiSEC</w:t>
      </w:r>
      <w:proofErr w:type="spellEnd"/>
      <w:r>
        <w:rPr>
          <w:rFonts w:ascii="Arial" w:hAnsi="Arial"/>
          <w:sz w:val="18"/>
        </w:rPr>
        <w:t xml:space="preserve"> est une référence en matière de qualité et de technique, et contribue fortement au succès de ses clients.</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b/>
          <w:color w:val="000000"/>
          <w:sz w:val="18"/>
          <w:szCs w:val="18"/>
        </w:rPr>
        <w:t>Informations complémentaires :</w:t>
      </w:r>
      <w:r>
        <w:rPr>
          <w:rFonts w:ascii="Arial" w:hAnsi="Arial"/>
          <w:color w:val="000000"/>
          <w:sz w:val="18"/>
          <w:szCs w:val="18"/>
        </w:rPr>
        <w:br/>
      </w:r>
      <w:r>
        <w:rPr>
          <w:rFonts w:ascii="Arial" w:hAnsi="Arial"/>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sz w:val="18"/>
          <w:szCs w:val="18"/>
        </w:rPr>
        <w:t>Responsable Marketing &amp; Communication d’entreprise</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hAnsi="Arial" w:cs="Arial"/>
          <w:sz w:val="18"/>
          <w:szCs w:val="18"/>
        </w:rPr>
      </w:pPr>
      <w:r>
        <w:rPr>
          <w:rFonts w:ascii="Arial" w:hAnsi="Arial"/>
          <w:sz w:val="18"/>
          <w:szCs w:val="18"/>
        </w:rPr>
        <w:t xml:space="preserve">LISEC </w:t>
      </w:r>
      <w:proofErr w:type="spellStart"/>
      <w:r>
        <w:rPr>
          <w:rFonts w:ascii="Arial" w:hAnsi="Arial"/>
          <w:sz w:val="18"/>
          <w:szCs w:val="18"/>
        </w:rPr>
        <w:t>Austria</w:t>
      </w:r>
      <w:proofErr w:type="spellEnd"/>
      <w:r>
        <w:rPr>
          <w:rFonts w:ascii="Arial" w:hAnsi="Arial"/>
          <w:sz w:val="18"/>
          <w:szCs w:val="18"/>
        </w:rPr>
        <w:t xml:space="preserve"> GmbH</w:t>
      </w:r>
      <w:r>
        <w:rPr>
          <w:rFonts w:ascii="Arial" w:hAnsi="Arial"/>
          <w:sz w:val="18"/>
          <w:szCs w:val="18"/>
        </w:rPr>
        <w:br/>
        <w:t>Peter-Lisec-</w:t>
      </w:r>
      <w:proofErr w:type="spellStart"/>
      <w:r>
        <w:rPr>
          <w:rFonts w:ascii="Arial" w:hAnsi="Arial"/>
          <w:sz w:val="18"/>
          <w:szCs w:val="18"/>
        </w:rPr>
        <w:t>Str</w:t>
      </w:r>
      <w:proofErr w:type="spellEnd"/>
      <w:r>
        <w:rPr>
          <w:rFonts w:ascii="Arial" w:hAnsi="Arial"/>
          <w:sz w:val="18"/>
          <w:szCs w:val="18"/>
        </w:rPr>
        <w:t xml:space="preserve">. 1 – 3353 </w:t>
      </w:r>
      <w:proofErr w:type="spellStart"/>
      <w:r>
        <w:rPr>
          <w:rFonts w:ascii="Arial" w:hAnsi="Arial"/>
          <w:sz w:val="18"/>
          <w:szCs w:val="18"/>
        </w:rPr>
        <w:t>Seitenstetten</w:t>
      </w:r>
      <w:proofErr w:type="spellEnd"/>
      <w:r>
        <w:rPr>
          <w:rFonts w:ascii="Arial" w:hAnsi="Arial"/>
          <w:sz w:val="18"/>
          <w:szCs w:val="18"/>
        </w:rPr>
        <w:br/>
        <w:t>Tél. : +43 7477 405-1115</w:t>
      </w:r>
      <w:r>
        <w:rPr>
          <w:rFonts w:ascii="Arial" w:hAnsi="Arial"/>
          <w:sz w:val="18"/>
          <w:szCs w:val="18"/>
        </w:rPr>
        <w:br/>
        <w:t>Mobile : +43 660 871 58 03</w:t>
      </w:r>
      <w:r>
        <w:rPr>
          <w:rFonts w:ascii="Arial" w:hAnsi="Arial"/>
          <w:sz w:val="18"/>
          <w:szCs w:val="18"/>
        </w:rPr>
        <w:br/>
        <w:t xml:space="preserve">E-mail : </w:t>
      </w:r>
      <w:hyperlink r:id="rId15" w:history="1">
        <w:r>
          <w:rPr>
            <w:rStyle w:val="Hyperlink"/>
            <w:rFonts w:ascii="Arial" w:hAnsi="Arial"/>
            <w:sz w:val="18"/>
            <w:szCs w:val="18"/>
          </w:rPr>
          <w:t>claudia.guschlbauer@lisec.com</w:t>
        </w:r>
      </w:hyperlink>
      <w:r>
        <w:rPr>
          <w:rFonts w:ascii="Arial" w:hAnsi="Arial"/>
          <w:sz w:val="18"/>
          <w:szCs w:val="18"/>
        </w:rPr>
        <w:t xml:space="preserve"> – </w:t>
      </w:r>
      <w:hyperlink r:id="rId16" w:history="1">
        <w:r>
          <w:rPr>
            <w:rStyle w:val="Hyperlink"/>
            <w:rFonts w:ascii="Arial" w:hAnsi="Arial"/>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C O M </w:t>
    </w:r>
    <w:proofErr w:type="spellStart"/>
    <w:r>
      <w:rPr>
        <w:rFonts w:ascii="Arial" w:hAnsi="Arial"/>
        <w:b/>
      </w:rPr>
      <w:t>M</w:t>
    </w:r>
    <w:proofErr w:type="spellEnd"/>
    <w:r>
      <w:rPr>
        <w:rFonts w:ascii="Arial" w:hAnsi="Arial"/>
        <w:b/>
      </w:rPr>
      <w:t xml:space="preserve"> U N I Q U </w:t>
    </w:r>
    <w:proofErr w:type="gramStart"/>
    <w:r>
      <w:rPr>
        <w:rFonts w:ascii="Arial" w:hAnsi="Arial"/>
        <w:b/>
      </w:rPr>
      <w:t>É  D</w:t>
    </w:r>
    <w:proofErr w:type="gramEnd"/>
    <w:r>
      <w:rPr>
        <w:rFonts w:ascii="Arial" w:hAnsi="Arial"/>
        <w:b/>
      </w:rPr>
      <w:t xml:space="preserve"> E  P R E S </w:t>
    </w:r>
    <w:proofErr w:type="spellStart"/>
    <w:r>
      <w:rPr>
        <w:rFonts w:ascii="Arial" w:hAnsi="Arial"/>
        <w:b/>
      </w:rPr>
      <w:t>S</w:t>
    </w:r>
    <w:proofErr w:type="spellEnd"/>
    <w:r>
      <w:rPr>
        <w:rFonts w:ascii="Arial" w:hAnsi="Arial"/>
        <w:b/>
      </w:rPr>
      <w:t xml:space="preserve"> E</w:t>
    </w:r>
  </w:p>
  <w:p w14:paraId="02524D4B" w14:textId="77777777"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77777777" w:rsidR="00461B34" w:rsidRPr="00E27439" w:rsidRDefault="00461B34">
    <w:pPr>
      <w:pStyle w:val="Kopfzeile"/>
      <w:rPr>
        <w:lang w:val="it-IT"/>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3C30"/>
    <w:rsid w:val="000148B0"/>
    <w:rsid w:val="00054965"/>
    <w:rsid w:val="0007643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271CE4-7426-4895-A6BC-FB3E00DC2A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1389</Words>
  <Characters>8752</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2020-05-06T07:46:00Z</dcterms:modified>
</cp:coreProperties>
</file>